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781B09D8" w:rsidR="00E5206D" w:rsidRPr="007622C9" w:rsidRDefault="001101DD" w:rsidP="00056E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Dostawa</w:t>
            </w:r>
            <w:r w:rsidRPr="001101DD">
              <w:rPr>
                <w:rFonts w:ascii="Arial" w:hAnsi="Arial" w:cs="Arial"/>
                <w:sz w:val="22"/>
              </w:rPr>
              <w:t xml:space="preserve"> wodorowęglanu sodu do suchego oczyszczania spalin w Stacji Termicznej Utylizacji Osadów Ściekowych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2D17CF46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1101DD">
              <w:rPr>
                <w:rFonts w:ascii="Arial" w:hAnsi="Arial" w:cs="Arial"/>
                <w:sz w:val="22"/>
              </w:rPr>
              <w:t>/21</w:t>
            </w:r>
            <w:r w:rsidR="00563C33">
              <w:rPr>
                <w:rFonts w:ascii="Arial" w:hAnsi="Arial" w:cs="Arial"/>
                <w:sz w:val="22"/>
              </w:rPr>
              <w:t>/2022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69936713" w14:textId="77777777" w:rsidR="00C01091" w:rsidRPr="00BA15F3" w:rsidRDefault="00C01091" w:rsidP="00E5206D">
      <w:pPr>
        <w:pStyle w:val="ChapterTitle"/>
        <w:rPr>
          <w:rFonts w:ascii="Arial" w:hAnsi="Arial" w:cs="Arial"/>
          <w:sz w:val="22"/>
        </w:rPr>
      </w:pP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A425A9">
        <w:trPr>
          <w:trHeight w:val="677"/>
        </w:trPr>
        <w:tc>
          <w:tcPr>
            <w:tcW w:w="4551" w:type="dxa"/>
            <w:shd w:val="clear" w:color="auto" w:fill="auto"/>
          </w:tcPr>
          <w:p w14:paraId="31936518" w14:textId="0FA1F3CC" w:rsidR="0047337A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13F0C97C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</w:t>
      </w:r>
      <w:r w:rsidR="000D2DF5">
        <w:rPr>
          <w:rFonts w:ascii="Arial" w:hAnsi="Arial" w:cs="Arial"/>
          <w:b/>
          <w:w w:val="0"/>
          <w:sz w:val="22"/>
        </w:rPr>
        <w:t>I i nie musi wypełniać żadnej z </w:t>
      </w:r>
      <w:r w:rsidRPr="00BA15F3">
        <w:rPr>
          <w:rFonts w:ascii="Arial" w:hAnsi="Arial" w:cs="Arial"/>
          <w:b/>
          <w:w w:val="0"/>
          <w:sz w:val="22"/>
        </w:rPr>
        <w:t>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A425A9">
          <w:footerReference w:type="default" r:id="rId8"/>
          <w:footerReference w:type="first" r:id="rId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51D243EB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 xml:space="preserve">Potencjalny Wykonawca powinien przedstawić informacje jedynie w przypadku gdy Zamawiający  wymaga </w:t>
      </w:r>
      <w:r w:rsidR="00A425A9">
        <w:rPr>
          <w:rFonts w:ascii="Arial" w:hAnsi="Arial" w:cs="Arial"/>
          <w:b/>
          <w:w w:val="0"/>
          <w:sz w:val="22"/>
        </w:rPr>
        <w:t>danych kryteriów kwalifikacji w </w:t>
      </w:r>
      <w:r w:rsidRPr="00BA15F3">
        <w:rPr>
          <w:rFonts w:ascii="Arial" w:hAnsi="Arial" w:cs="Arial"/>
          <w:b/>
          <w:w w:val="0"/>
          <w:sz w:val="22"/>
        </w:rPr>
        <w:t>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065"/>
      </w:tblGrid>
      <w:tr w:rsidR="00AE701C" w:rsidRPr="00E92095" w14:paraId="459F9BB9" w14:textId="77777777" w:rsidTr="00563C33">
        <w:tc>
          <w:tcPr>
            <w:tcW w:w="4531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0" w:name="_DV_M4300"/>
            <w:bookmarkStart w:id="1" w:name="_DV_M4301"/>
            <w:bookmarkEnd w:id="0"/>
            <w:bookmarkEnd w:id="1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065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563C33">
        <w:trPr>
          <w:trHeight w:val="3812"/>
        </w:trPr>
        <w:tc>
          <w:tcPr>
            <w:tcW w:w="4531" w:type="dxa"/>
            <w:shd w:val="clear" w:color="auto" w:fill="auto"/>
          </w:tcPr>
          <w:p w14:paraId="54FCFC6C" w14:textId="77777777" w:rsidR="00A55CF2" w:rsidRDefault="00AE701C" w:rsidP="007622C9">
            <w:pPr>
              <w:spacing w:after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</w:p>
          <w:p w14:paraId="1725ECEA" w14:textId="1C860E28" w:rsidR="00AE701C" w:rsidRDefault="00AE701C" w:rsidP="007622C9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DD9E6CD" w14:textId="33A256BA" w:rsidR="001101DD" w:rsidRPr="001101DD" w:rsidRDefault="001101DD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  <w:r w:rsidRPr="001101DD">
              <w:rPr>
                <w:rFonts w:ascii="Arial" w:hAnsi="Arial" w:cs="Arial"/>
                <w:sz w:val="22"/>
                <w:u w:val="single"/>
              </w:rPr>
              <w:t>co najmniej jedną umowę/ usługę na dostawę wodorowęglanu sodu.</w:t>
            </w:r>
          </w:p>
          <w:p w14:paraId="656A9A05" w14:textId="5D5C07EE" w:rsidR="00AE701C" w:rsidRPr="00BA15F3" w:rsidRDefault="00AE701C" w:rsidP="007622C9">
            <w:pPr>
              <w:spacing w:after="0"/>
              <w:rPr>
                <w:rFonts w:ascii="Arial" w:hAnsi="Arial" w:cs="Arial"/>
                <w:sz w:val="22"/>
                <w:shd w:val="clear" w:color="auto" w:fill="FFFFFF"/>
              </w:rPr>
            </w:pPr>
            <w:r w:rsidRPr="00A55CF2">
              <w:rPr>
                <w:rFonts w:ascii="Arial" w:hAnsi="Arial" w:cs="Arial"/>
                <w:sz w:val="22"/>
              </w:rPr>
              <w:t>Przy sporządzaniu</w:t>
            </w:r>
            <w:r w:rsidRPr="003A7BAB">
              <w:rPr>
                <w:rFonts w:ascii="Arial" w:hAnsi="Arial" w:cs="Arial"/>
                <w:sz w:val="22"/>
              </w:rPr>
              <w:t xml:space="preserve">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065" w:type="dxa"/>
            <w:shd w:val="clear" w:color="auto" w:fill="auto"/>
          </w:tcPr>
          <w:p w14:paraId="45A3A701" w14:textId="3A4F3903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1101DD">
              <w:rPr>
                <w:rFonts w:ascii="Arial" w:hAnsi="Arial" w:cs="Arial"/>
                <w:sz w:val="22"/>
              </w:rPr>
              <w:t>stosownym ogłoszeniu): 5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3"/>
              <w:gridCol w:w="2205"/>
              <w:gridCol w:w="2841"/>
            </w:tblGrid>
            <w:tr w:rsidR="00563C33" w:rsidRPr="00BA15F3" w14:paraId="33688DEC" w14:textId="77777777" w:rsidTr="00A425A9">
              <w:trPr>
                <w:trHeight w:val="844"/>
              </w:trPr>
              <w:tc>
                <w:tcPr>
                  <w:tcW w:w="5081" w:type="dxa"/>
                  <w:shd w:val="clear" w:color="auto" w:fill="auto"/>
                  <w:vAlign w:val="center"/>
                </w:tcPr>
                <w:p w14:paraId="761535DF" w14:textId="2A69E47E" w:rsidR="00563C33" w:rsidRPr="00BA15F3" w:rsidRDefault="00563C33" w:rsidP="00056E0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</w:t>
                  </w:r>
                  <w:r>
                    <w:rPr>
                      <w:rFonts w:ascii="Arial" w:hAnsi="Arial" w:cs="Arial"/>
                      <w:sz w:val="22"/>
                    </w:rPr>
                    <w:t>)</w:t>
                  </w:r>
                  <w:bookmarkStart w:id="2" w:name="_GoBack"/>
                  <w:bookmarkEnd w:id="2"/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14:paraId="445CFC9D" w14:textId="5F222C2A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3E53E442" w14:textId="102E0B68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563C33" w:rsidRPr="00BA15F3" w14:paraId="3888D85C" w14:textId="77777777" w:rsidTr="00563C33">
              <w:trPr>
                <w:trHeight w:val="3901"/>
              </w:trPr>
              <w:tc>
                <w:tcPr>
                  <w:tcW w:w="5081" w:type="dxa"/>
                  <w:shd w:val="clear" w:color="auto" w:fill="auto"/>
                </w:tcPr>
                <w:p w14:paraId="4D195752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58E61223" w14:textId="0A04400D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</w:tcPr>
                <w:p w14:paraId="0D52B224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2F313387" w14:textId="13E45592" w:rsidR="00AE701C" w:rsidRPr="00AE701C" w:rsidRDefault="00AE701C" w:rsidP="00AE701C">
      <w:pPr>
        <w:pStyle w:val="Nagwek1"/>
        <w:sectPr w:rsidR="00AE701C" w:rsidRPr="00AE701C" w:rsidSect="00A425A9">
          <w:pgSz w:w="16839" w:h="11907" w:orient="landscape"/>
          <w:pgMar w:top="1418" w:right="1134" w:bottom="1418" w:left="1134" w:header="709" w:footer="709" w:gutter="0"/>
          <w:cols w:space="720"/>
          <w:titlePg/>
          <w:docGrid w:linePitch="360"/>
        </w:sect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10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6D2C9F30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0D2DF5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A425A9">
      <w:pgSz w:w="11907" w:h="1683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812F" w14:textId="77777777" w:rsidR="00061201" w:rsidRDefault="00061201" w:rsidP="00E5206D">
      <w:pPr>
        <w:spacing w:before="0" w:after="0"/>
      </w:pPr>
      <w:r>
        <w:separator/>
      </w:r>
    </w:p>
  </w:endnote>
  <w:endnote w:type="continuationSeparator" w:id="0">
    <w:p w14:paraId="0D6687A1" w14:textId="77777777" w:rsidR="00061201" w:rsidRDefault="0006120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811198"/>
      <w:docPartObj>
        <w:docPartGallery w:val="Page Numbers (Bottom of Page)"/>
        <w:docPartUnique/>
      </w:docPartObj>
    </w:sdtPr>
    <w:sdtEndPr/>
    <w:sdtContent>
      <w:p w14:paraId="5F4A0BB0" w14:textId="57D50840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1101DD">
          <w:rPr>
            <w:rFonts w:ascii="Arial" w:hAnsi="Arial" w:cs="Arial"/>
            <w:noProof/>
            <w:sz w:val="20"/>
            <w:szCs w:val="20"/>
          </w:rPr>
          <w:t>6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0A3DDE" w14:textId="014C183A" w:rsidR="007C7179" w:rsidRPr="00A425A9" w:rsidRDefault="007C7179" w:rsidP="00A425A9">
    <w:pPr>
      <w:pStyle w:val="Stopka"/>
      <w:ind w:left="0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678634"/>
      <w:docPartObj>
        <w:docPartGallery w:val="Page Numbers (Bottom of Page)"/>
        <w:docPartUnique/>
      </w:docPartObj>
    </w:sdtPr>
    <w:sdtEndPr/>
    <w:sdtContent>
      <w:p w14:paraId="70948960" w14:textId="55B67E41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1101DD">
          <w:rPr>
            <w:rFonts w:ascii="Arial" w:hAnsi="Arial" w:cs="Arial"/>
            <w:noProof/>
            <w:sz w:val="20"/>
            <w:szCs w:val="20"/>
          </w:rPr>
          <w:t>5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92598A" w14:textId="77777777" w:rsidR="00A425A9" w:rsidRDefault="00A42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C115" w14:textId="77777777" w:rsidR="00061201" w:rsidRDefault="00061201" w:rsidP="00E5206D">
      <w:pPr>
        <w:spacing w:before="0" w:after="0"/>
      </w:pPr>
      <w:r>
        <w:separator/>
      </w:r>
    </w:p>
  </w:footnote>
  <w:footnote w:type="continuationSeparator" w:id="0">
    <w:p w14:paraId="3C33C78C" w14:textId="77777777" w:rsidR="00061201" w:rsidRDefault="00061201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2228"/>
    <w:rsid w:val="00023081"/>
    <w:rsid w:val="00032275"/>
    <w:rsid w:val="000342FD"/>
    <w:rsid w:val="00047987"/>
    <w:rsid w:val="00056E0C"/>
    <w:rsid w:val="00061201"/>
    <w:rsid w:val="00085838"/>
    <w:rsid w:val="000A1AF7"/>
    <w:rsid w:val="000C23E9"/>
    <w:rsid w:val="000D2DF5"/>
    <w:rsid w:val="000E02C2"/>
    <w:rsid w:val="000F17B1"/>
    <w:rsid w:val="001101DD"/>
    <w:rsid w:val="00112466"/>
    <w:rsid w:val="00136374"/>
    <w:rsid w:val="00145995"/>
    <w:rsid w:val="00155417"/>
    <w:rsid w:val="00167392"/>
    <w:rsid w:val="00173B27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E5708"/>
    <w:rsid w:val="0030174D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7337A"/>
    <w:rsid w:val="0048116B"/>
    <w:rsid w:val="00497CD0"/>
    <w:rsid w:val="004B0A0F"/>
    <w:rsid w:val="004D08EA"/>
    <w:rsid w:val="00546011"/>
    <w:rsid w:val="00550582"/>
    <w:rsid w:val="00563C33"/>
    <w:rsid w:val="00581BA0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D19"/>
    <w:rsid w:val="006A0809"/>
    <w:rsid w:val="006C3555"/>
    <w:rsid w:val="006D3D5B"/>
    <w:rsid w:val="006F33DF"/>
    <w:rsid w:val="00712149"/>
    <w:rsid w:val="00730794"/>
    <w:rsid w:val="0073508A"/>
    <w:rsid w:val="00744D19"/>
    <w:rsid w:val="007622C9"/>
    <w:rsid w:val="007955B3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425A9"/>
    <w:rsid w:val="00A55CF2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C7761"/>
    <w:rsid w:val="00C01091"/>
    <w:rsid w:val="00C12ED8"/>
    <w:rsid w:val="00C3596F"/>
    <w:rsid w:val="00C52B99"/>
    <w:rsid w:val="00C67A14"/>
    <w:rsid w:val="00C82EA7"/>
    <w:rsid w:val="00CE1E72"/>
    <w:rsid w:val="00D1354E"/>
    <w:rsid w:val="00D45B2F"/>
    <w:rsid w:val="00D67F93"/>
    <w:rsid w:val="00DC2400"/>
    <w:rsid w:val="00DC34F3"/>
    <w:rsid w:val="00DD0214"/>
    <w:rsid w:val="00DF5C15"/>
    <w:rsid w:val="00E330AC"/>
    <w:rsid w:val="00E41DF5"/>
    <w:rsid w:val="00E5206D"/>
    <w:rsid w:val="00E560EE"/>
    <w:rsid w:val="00E60D2E"/>
    <w:rsid w:val="00E615D2"/>
    <w:rsid w:val="00E650C1"/>
    <w:rsid w:val="00E74831"/>
    <w:rsid w:val="00E92095"/>
    <w:rsid w:val="00EC2253"/>
    <w:rsid w:val="00EC3B3D"/>
    <w:rsid w:val="00F17001"/>
    <w:rsid w:val="00F60649"/>
    <w:rsid w:val="00F63BDB"/>
    <w:rsid w:val="00F6446C"/>
    <w:rsid w:val="00F942E5"/>
    <w:rsid w:val="00F94E4F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mpwik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B9D7-04AE-47F9-94C9-46E058AD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Dąbrowska Martyna</cp:lastModifiedBy>
  <cp:revision>16</cp:revision>
  <cp:lastPrinted>2016-06-02T11:06:00Z</cp:lastPrinted>
  <dcterms:created xsi:type="dcterms:W3CDTF">2020-11-09T12:35:00Z</dcterms:created>
  <dcterms:modified xsi:type="dcterms:W3CDTF">2022-09-27T06:36:00Z</dcterms:modified>
</cp:coreProperties>
</file>